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2819D7">
        <w:tc>
          <w:tcPr>
            <w:tcW w:w="5219" w:type="dxa"/>
          </w:tcPr>
          <w:p w:rsidR="002819D7" w:rsidRDefault="00CF13FC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2819D7" w:rsidRDefault="00CF13FC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</w:t>
            </w:r>
            <w:r w:rsidR="003D200A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         Μαΐου 2022</w:t>
            </w:r>
          </w:p>
        </w:tc>
      </w:tr>
      <w:tr w:rsidR="002819D7">
        <w:trPr>
          <w:trHeight w:val="594"/>
        </w:trPr>
        <w:tc>
          <w:tcPr>
            <w:tcW w:w="5219" w:type="dxa"/>
          </w:tcPr>
          <w:p w:rsidR="002819D7" w:rsidRDefault="00CF13FC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2819D7" w:rsidRDefault="002819D7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2819D7" w:rsidRDefault="002819D7">
            <w:pPr>
              <w:widowControl w:val="0"/>
            </w:pPr>
          </w:p>
          <w:p w:rsidR="002819D7" w:rsidRDefault="002819D7">
            <w:pPr>
              <w:widowControl w:val="0"/>
            </w:pPr>
          </w:p>
        </w:tc>
      </w:tr>
      <w:tr w:rsidR="002819D7">
        <w:trPr>
          <w:cantSplit/>
        </w:trPr>
        <w:tc>
          <w:tcPr>
            <w:tcW w:w="5219" w:type="dxa"/>
          </w:tcPr>
          <w:p w:rsidR="002819D7" w:rsidRDefault="00CF13F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2819D7" w:rsidRDefault="00CF13F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2819D7" w:rsidRDefault="00CF13F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Μάθημα: ΓΕΩΜΕΤΡΙΑ</w:t>
            </w:r>
          </w:p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2819D7" w:rsidRDefault="00CF13F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3D200A">
              <w:rPr>
                <w:rFonts w:ascii="Arial" w:hAnsi="Arial" w:cs="Arial"/>
                <w:b/>
                <w:bCs/>
              </w:rPr>
              <w:t>Α</w:t>
            </w:r>
          </w:p>
          <w:p w:rsidR="002819D7" w:rsidRDefault="00CF13F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Καθηγήτρια-</w:t>
            </w:r>
            <w:proofErr w:type="spellStart"/>
            <w:r>
              <w:rPr>
                <w:rFonts w:ascii="Arial" w:hAnsi="Arial" w:cs="Arial"/>
                <w:b/>
                <w:bCs/>
              </w:rPr>
              <w:t>τής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</w:t>
            </w:r>
            <w:r w:rsidR="003D200A">
              <w:rPr>
                <w:rFonts w:ascii="Arial" w:hAnsi="Arial" w:cs="Arial"/>
                <w:b/>
                <w:bCs/>
              </w:rPr>
              <w:t>ΕΛΕΝΗ ΠΑΝΤΑΖΟΠΟΥΛΟΥ</w:t>
            </w:r>
          </w:p>
        </w:tc>
      </w:tr>
      <w:tr w:rsidR="002819D7">
        <w:trPr>
          <w:cantSplit/>
          <w:trHeight w:val="241"/>
        </w:trPr>
        <w:tc>
          <w:tcPr>
            <w:tcW w:w="5219" w:type="dxa"/>
          </w:tcPr>
          <w:p w:rsidR="002819D7" w:rsidRDefault="00CF13F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2819D7">
        <w:trPr>
          <w:cantSplit/>
          <w:trHeight w:val="257"/>
        </w:trPr>
        <w:tc>
          <w:tcPr>
            <w:tcW w:w="5219" w:type="dxa"/>
          </w:tcPr>
          <w:p w:rsidR="002819D7" w:rsidRDefault="00CF13F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2819D7" w:rsidRDefault="00CF13F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2819D7">
        <w:trPr>
          <w:cantSplit/>
          <w:trHeight w:val="267"/>
        </w:trPr>
        <w:tc>
          <w:tcPr>
            <w:tcW w:w="5219" w:type="dxa"/>
          </w:tcPr>
          <w:p w:rsidR="002819D7" w:rsidRDefault="002819D7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2819D7" w:rsidRDefault="002819D7"/>
    <w:p w:rsidR="002819D7" w:rsidRDefault="002819D7"/>
    <w:p w:rsidR="002819D7" w:rsidRDefault="00CF13FC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CF13FC" w:rsidRPr="008D5BCE" w:rsidRDefault="00CF13FC" w:rsidP="00CF13FC">
      <w:r w:rsidRPr="008D5BCE">
        <w:rPr>
          <w:rFonts w:ascii="Arial" w:hAnsi="Arial" w:cs="Arial"/>
          <w:sz w:val="34"/>
          <w:szCs w:val="34"/>
        </w:rPr>
        <w:t>Ύλη και Οδηγίες διδασκαλίας Γεωμετρίας της Α ́ τάξης Γενικού Λυκείου</w:t>
      </w:r>
      <w:r w:rsidRPr="008D5BCE">
        <w:br/>
      </w:r>
      <w:r w:rsidRPr="008D5BCE">
        <w:rPr>
          <w:rFonts w:ascii="Arial" w:hAnsi="Arial" w:cs="Arial"/>
          <w:sz w:val="34"/>
          <w:szCs w:val="34"/>
        </w:rPr>
        <w:t>για το σχολικό έτος 2021–2022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ΒΙΒΛΙΟ 2021-2022</w:t>
      </w:r>
      <w:r w:rsidRPr="008D5BCE">
        <w:br/>
      </w:r>
      <w:r w:rsidRPr="008D5BCE">
        <w:rPr>
          <w:rFonts w:ascii="Arial" w:hAnsi="Arial" w:cs="Arial"/>
          <w:sz w:val="28"/>
          <w:szCs w:val="28"/>
        </w:rPr>
        <w:t xml:space="preserve">«Ευκλείδεια Γεωμετρία Α ́ ΓΕΛ Τεύχος Α ́» των Αργυρόπουλου Η., </w:t>
      </w:r>
      <w:proofErr w:type="spellStart"/>
      <w:r w:rsidRPr="008D5BCE">
        <w:rPr>
          <w:rFonts w:ascii="Arial" w:hAnsi="Arial" w:cs="Arial"/>
          <w:sz w:val="28"/>
          <w:szCs w:val="28"/>
        </w:rPr>
        <w:t>Βλάμου</w:t>
      </w:r>
      <w:proofErr w:type="spellEnd"/>
      <w:r w:rsidRPr="008D5BCE">
        <w:rPr>
          <w:rFonts w:ascii="Arial" w:hAnsi="Arial" w:cs="Arial"/>
          <w:sz w:val="28"/>
          <w:szCs w:val="28"/>
        </w:rPr>
        <w:t xml:space="preserve"> Π., </w:t>
      </w:r>
      <w:proofErr w:type="spellStart"/>
      <w:r w:rsidRPr="008D5BCE">
        <w:rPr>
          <w:rFonts w:ascii="Arial" w:hAnsi="Arial" w:cs="Arial"/>
          <w:sz w:val="28"/>
          <w:szCs w:val="28"/>
        </w:rPr>
        <w:t>Κατσούλη</w:t>
      </w:r>
      <w:proofErr w:type="spellEnd"/>
      <w:r w:rsidRPr="008D5BCE">
        <w:rPr>
          <w:rFonts w:ascii="Arial" w:hAnsi="Arial" w:cs="Arial"/>
          <w:sz w:val="28"/>
          <w:szCs w:val="28"/>
        </w:rPr>
        <w:t xml:space="preserve"> Γ.,</w:t>
      </w:r>
      <w:r w:rsidRPr="008D5BCE">
        <w:br/>
      </w:r>
      <w:proofErr w:type="spellStart"/>
      <w:r w:rsidRPr="008D5BCE">
        <w:rPr>
          <w:rFonts w:ascii="Arial" w:hAnsi="Arial" w:cs="Arial"/>
          <w:sz w:val="28"/>
          <w:szCs w:val="28"/>
        </w:rPr>
        <w:t>Μαρκάτη</w:t>
      </w:r>
      <w:proofErr w:type="spellEnd"/>
      <w:r w:rsidRPr="008D5BCE">
        <w:rPr>
          <w:rFonts w:ascii="Arial" w:hAnsi="Arial" w:cs="Arial"/>
          <w:sz w:val="28"/>
          <w:szCs w:val="28"/>
        </w:rPr>
        <w:t xml:space="preserve"> Σ., </w:t>
      </w:r>
      <w:proofErr w:type="spellStart"/>
      <w:r w:rsidRPr="008D5BCE">
        <w:rPr>
          <w:rFonts w:ascii="Arial" w:hAnsi="Arial" w:cs="Arial"/>
          <w:sz w:val="28"/>
          <w:szCs w:val="28"/>
        </w:rPr>
        <w:t>Σίδερη</w:t>
      </w:r>
      <w:proofErr w:type="spellEnd"/>
      <w:r w:rsidRPr="008D5BCE">
        <w:rPr>
          <w:rFonts w:ascii="Arial" w:hAnsi="Arial" w:cs="Arial"/>
          <w:sz w:val="28"/>
          <w:szCs w:val="28"/>
        </w:rPr>
        <w:t xml:space="preserve"> Π.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ΓΕΩΜΕΤΡΙΑ Α ́ Τάξης ΗΜΕΡΗΣΙΟΥ ΚΑΙ ΕΣΠΕΡΙΝΟΥ ΓΕΛ</w:t>
      </w:r>
      <w:r w:rsidRPr="008D5BCE">
        <w:br/>
      </w:r>
      <w:r w:rsidRPr="008D5BCE">
        <w:rPr>
          <w:rFonts w:ascii="Arial" w:hAnsi="Arial" w:cs="Arial"/>
          <w:sz w:val="34"/>
          <w:szCs w:val="34"/>
        </w:rPr>
        <w:t>Ύλη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Κεφ. 3ο: Τρίγωνα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 Είδη και στοιχεία τριγώνων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3.2 1ο Κριτήριο ισότητας τριγώνων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3.3 2ο Κριτήριο ισότητας τριγώνων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3.4 3ο Κριτήριο ισότητας τριγώνων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3.5 Ύπαρξη και μοναδικότητα καθέτου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3.6 Κριτήρια ισότητας ορθογώνιων τριγώνων (εκτός της απόδειξης των θεωρημάτων Ι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και ΙΙ).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 xml:space="preserve">3.7 Κύκλος - </w:t>
      </w:r>
      <w:proofErr w:type="spellStart"/>
      <w:r w:rsidRPr="008D5BCE">
        <w:rPr>
          <w:rFonts w:ascii="Arial" w:hAnsi="Arial" w:cs="Arial"/>
          <w:sz w:val="31"/>
          <w:szCs w:val="31"/>
        </w:rPr>
        <w:t>Μεσοκάθετος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- Διχοτόμος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3.10 Σχέση εξωτερικής και απέναντι γωνίας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 xml:space="preserve">3.11 </w:t>
      </w:r>
      <w:proofErr w:type="spellStart"/>
      <w:r w:rsidRPr="008D5BCE">
        <w:rPr>
          <w:rFonts w:ascii="Arial" w:hAnsi="Arial" w:cs="Arial"/>
          <w:sz w:val="31"/>
          <w:szCs w:val="31"/>
        </w:rPr>
        <w:t>Ανισοτικές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σχέσεις πλευρών και γωνιών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lastRenderedPageBreak/>
        <w:t xml:space="preserve">3.12 </w:t>
      </w:r>
      <w:proofErr w:type="spellStart"/>
      <w:r w:rsidRPr="008D5BCE">
        <w:rPr>
          <w:rFonts w:ascii="Arial" w:hAnsi="Arial" w:cs="Arial"/>
          <w:sz w:val="31"/>
          <w:szCs w:val="31"/>
        </w:rPr>
        <w:t>Tριγωνική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ανισότητα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3.13 Κάθετες και πλάγιες (εκτός της απόδειξης του θεωρήματος ΙΙ)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3.14 Σχετικές θέσεις ευθείας και κύκλου (εκτός της απόδειξης του θεωρήματος Ι)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3.15 Εφαπτόμενα τμήματα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3.16 Σχετικές θέσεις δύο κύκλων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3.17 Απλές γεωμετρικές κατασκευές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3.18 Βασικές κατασκευές τριγώνων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Κεφ. 4ο: Παράλληλες ευθείες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4.1 Εισαγωγή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4.2 Τέμνουσα δύο ευθειών - Ευκλείδειο αίτημα (εκτός της απόδειξης του πορίσματος ΙΙ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και των προτάσεων Ι, ΙΙ, ΙΙΙ και ΙV)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4.4 Γωνίες με πλευρές παράλληλες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4.5 Αξιοσημείωτοι κύκλοι τριγώνου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4.6 Άθροισμα γωνιών τριγώνου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4.8. Άθροισμα γωνιών κυρτού ν-</w:t>
      </w:r>
      <w:proofErr w:type="spellStart"/>
      <w:r w:rsidRPr="008D5BCE">
        <w:rPr>
          <w:rFonts w:ascii="Arial" w:hAnsi="Arial" w:cs="Arial"/>
          <w:sz w:val="31"/>
          <w:szCs w:val="31"/>
        </w:rPr>
        <w:t>γώνου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(εκτός της απόδειξης του πορίσματος)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Κεφ. 5ο: Παραλληλόγραμμα - Τραπέζια</w:t>
      </w:r>
    </w:p>
    <w:p w:rsidR="00CF13FC" w:rsidRPr="008D5BCE" w:rsidRDefault="00CF13FC" w:rsidP="00CF13FC">
      <w:r w:rsidRPr="008D5BCE">
        <w:rPr>
          <w:rFonts w:ascii="Arial" w:hAnsi="Arial" w:cs="Arial"/>
          <w:sz w:val="31"/>
          <w:szCs w:val="31"/>
        </w:rPr>
        <w:t>2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5.1 Εισαγωγή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5.2 Παραλληλόγραμμα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5.3 Ορθογώνιο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5.4 Ρόμβος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5.5 Τετράγωνο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5.6 Εφαρμογές στα τρίγωνα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 xml:space="preserve">5.7 </w:t>
      </w:r>
      <w:proofErr w:type="spellStart"/>
      <w:r w:rsidRPr="008D5BCE">
        <w:rPr>
          <w:rFonts w:ascii="Arial" w:hAnsi="Arial" w:cs="Arial"/>
          <w:sz w:val="31"/>
          <w:szCs w:val="31"/>
        </w:rPr>
        <w:t>Βαρύκεντρο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τριγώνου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 xml:space="preserve">5.8 Το </w:t>
      </w:r>
      <w:proofErr w:type="spellStart"/>
      <w:r w:rsidRPr="008D5BCE">
        <w:rPr>
          <w:rFonts w:ascii="Arial" w:hAnsi="Arial" w:cs="Arial"/>
          <w:sz w:val="31"/>
          <w:szCs w:val="31"/>
        </w:rPr>
        <w:t>ορθόκεντρο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τριγώνου (χωρίς το Λήμμα, χωρίς την απόδειξη του θεωρήματος και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χωρίς το πόρισμα)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5.9 Μια ιδιότητα του ορθογώνιου τριγώνου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5.10 Τραπέζιο (χωρίς την απόδειξη του θεωρήματος Ι και του πορίσματος)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5.11 Ισοσκελές τραπέζιο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Κεφ. 6ο: Εγγεγραμμένα σχήματα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6.1 Εισαγωγικά - Ορισμοί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lastRenderedPageBreak/>
        <w:t xml:space="preserve">6.2 Σχέση εγγεγραμμένης και αντίστοιχης </w:t>
      </w:r>
      <w:proofErr w:type="spellStart"/>
      <w:r w:rsidRPr="008D5BCE">
        <w:rPr>
          <w:rFonts w:ascii="Arial" w:hAnsi="Arial" w:cs="Arial"/>
          <w:sz w:val="31"/>
          <w:szCs w:val="31"/>
        </w:rPr>
        <w:t>επίκεντρης</w:t>
      </w:r>
      <w:proofErr w:type="spellEnd"/>
      <w:r w:rsidRPr="008D5BCE">
        <w:rPr>
          <w:rFonts w:ascii="Arial" w:hAnsi="Arial" w:cs="Arial"/>
          <w:sz w:val="31"/>
          <w:szCs w:val="31"/>
        </w:rPr>
        <w:t xml:space="preserve"> (εκτός της απόδειξης του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6.3 Γωνία χορδής και εφαπτομένης (εκτός της απόδειξης του θεωρήματος)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6.4 Βασικοί γεωμετρικοί τόποι στον κύκλο -Τόξο κύκλου που δέχεται γνωστή γωνία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6.5 Το εγγεγραμμένο τετράπλευρο</w:t>
      </w:r>
      <w:r w:rsidRPr="008D5BCE">
        <w:br/>
      </w:r>
      <w:r w:rsidRPr="008D5BCE">
        <w:rPr>
          <w:rFonts w:ascii="Arial" w:hAnsi="Arial" w:cs="Arial"/>
          <w:sz w:val="31"/>
          <w:szCs w:val="31"/>
        </w:rPr>
        <w:t>6.6 Το εγγράψιμο τετράπλευρο (εκτός της απόδειξης του θεωρήματος)</w:t>
      </w:r>
      <w:r w:rsidRPr="008D5BCE">
        <w:br/>
      </w:r>
    </w:p>
    <w:p w:rsidR="00CF13FC" w:rsidRDefault="00CF13FC" w:rsidP="00CF13FC"/>
    <w:p w:rsidR="002819D7" w:rsidRDefault="002819D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819D7" w:rsidRDefault="002819D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9D7" w:rsidRDefault="00CF13FC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2819D7" w:rsidRDefault="00CF13F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Η-Ο καθηγήτρια-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τής</w:t>
      </w:r>
      <w:proofErr w:type="spellEnd"/>
    </w:p>
    <w:p w:rsidR="002819D7" w:rsidRDefault="002819D7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2819D7" w:rsidRDefault="00CF13F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(Υπογραφή)</w:t>
      </w:r>
    </w:p>
    <w:p w:rsidR="002819D7" w:rsidRDefault="002819D7"/>
    <w:sectPr w:rsidR="002819D7" w:rsidSect="002819D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819D7"/>
    <w:rsid w:val="002819D7"/>
    <w:rsid w:val="003D200A"/>
    <w:rsid w:val="00786292"/>
    <w:rsid w:val="00C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3D200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2819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819D7"/>
    <w:pPr>
      <w:spacing w:after="140" w:line="276" w:lineRule="auto"/>
    </w:pPr>
  </w:style>
  <w:style w:type="paragraph" w:styleId="a6">
    <w:name w:val="List"/>
    <w:basedOn w:val="a5"/>
    <w:rsid w:val="002819D7"/>
    <w:rPr>
      <w:rFonts w:cs="Lucida Sans"/>
    </w:rPr>
  </w:style>
  <w:style w:type="paragraph" w:customStyle="1" w:styleId="Caption">
    <w:name w:val="Caption"/>
    <w:basedOn w:val="a"/>
    <w:qFormat/>
    <w:rsid w:val="002819D7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2819D7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3D200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8">
    <w:name w:val="Strong"/>
    <w:basedOn w:val="a0"/>
    <w:uiPriority w:val="22"/>
    <w:qFormat/>
    <w:rsid w:val="003D200A"/>
    <w:rPr>
      <w:b/>
      <w:bCs/>
    </w:rPr>
  </w:style>
  <w:style w:type="paragraph" w:customStyle="1" w:styleId="default">
    <w:name w:val="default"/>
    <w:basedOn w:val="a"/>
    <w:rsid w:val="003D200A"/>
    <w:pPr>
      <w:suppressAutoHyphens w:val="0"/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3D200A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c</cp:lastModifiedBy>
  <cp:revision>2</cp:revision>
  <dcterms:created xsi:type="dcterms:W3CDTF">2022-05-13T08:39:00Z</dcterms:created>
  <dcterms:modified xsi:type="dcterms:W3CDTF">2022-05-13T08:39:00Z</dcterms:modified>
  <dc:language>el-GR</dc:language>
</cp:coreProperties>
</file>